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05" w:rsidRDefault="009D5FBC" w:rsidP="00DA78B9">
      <w:pPr>
        <w:jc w:val="center"/>
      </w:pPr>
      <w:r>
        <w:rPr>
          <w:noProof/>
          <w:lang w:val="en-US"/>
        </w:rPr>
        <w:drawing>
          <wp:anchor distT="0" distB="0" distL="0" distR="0" simplePos="0" relativeHeight="251657728" behindDoc="0" locked="0" layoutInCell="1" allowOverlap="1">
            <wp:simplePos x="0" y="0"/>
            <wp:positionH relativeFrom="column">
              <wp:posOffset>6276975</wp:posOffset>
            </wp:positionH>
            <wp:positionV relativeFrom="paragraph">
              <wp:posOffset>11430</wp:posOffset>
            </wp:positionV>
            <wp:extent cx="723900" cy="676275"/>
            <wp:effectExtent l="19050" t="0" r="0" b="0"/>
            <wp:wrapSquare wrapText="larges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23900" cy="676275"/>
                    </a:xfrm>
                    <a:prstGeom prst="rect">
                      <a:avLst/>
                    </a:prstGeom>
                    <a:solidFill>
                      <a:srgbClr val="FFFFFF"/>
                    </a:solidFill>
                  </pic:spPr>
                </pic:pic>
              </a:graphicData>
            </a:graphic>
          </wp:anchor>
        </w:drawing>
      </w:r>
      <w:r>
        <w:rPr>
          <w:noProof/>
          <w:lang w:val="en-US"/>
        </w:rPr>
        <w:drawing>
          <wp:anchor distT="0" distB="0" distL="0" distR="0" simplePos="0" relativeHeight="251656704" behindDoc="0" locked="0" layoutInCell="1" allowOverlap="1">
            <wp:simplePos x="0" y="0"/>
            <wp:positionH relativeFrom="column">
              <wp:posOffset>-104775</wp:posOffset>
            </wp:positionH>
            <wp:positionV relativeFrom="paragraph">
              <wp:posOffset>-179070</wp:posOffset>
            </wp:positionV>
            <wp:extent cx="757555" cy="866775"/>
            <wp:effectExtent l="19050" t="0" r="444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57555" cy="866775"/>
                    </a:xfrm>
                    <a:prstGeom prst="rect">
                      <a:avLst/>
                    </a:prstGeom>
                    <a:solidFill>
                      <a:srgbClr val="FFFFFF"/>
                    </a:solidFill>
                  </pic:spPr>
                </pic:pic>
              </a:graphicData>
            </a:graphic>
          </wp:anchor>
        </w:drawing>
      </w:r>
      <w:r w:rsidR="008B1BA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3.75pt;height:23.25pt" adj="5665" fillcolor="black">
            <v:shadow color="#868686"/>
            <v:textpath style="font-family:&quot;Bodoni MT Black&quot;;font-size:16pt;v-text-kern:t" trim="t" fitpath="t" xscale="f" string="The National Emergency Management Agency "/>
          </v:shape>
        </w:pict>
      </w:r>
    </w:p>
    <w:p w:rsidR="00996E05" w:rsidRPr="00D370C9" w:rsidRDefault="00996E05" w:rsidP="00D370C9">
      <w:pPr>
        <w:spacing w:line="240" w:lineRule="auto"/>
        <w:jc w:val="center"/>
        <w:rPr>
          <w:rFonts w:ascii="Palatino Linotype" w:hAnsi="Palatino Linotype"/>
          <w:sz w:val="20"/>
          <w:szCs w:val="20"/>
        </w:rPr>
      </w:pPr>
      <w:r>
        <w:rPr>
          <w:rFonts w:ascii="Palatino Linotype" w:hAnsi="Palatino Linotype"/>
          <w:sz w:val="20"/>
          <w:szCs w:val="20"/>
        </w:rPr>
        <w:t xml:space="preserve">  </w:t>
      </w:r>
      <w:r w:rsidRPr="00D370C9">
        <w:rPr>
          <w:rFonts w:ascii="Palatino Linotype" w:hAnsi="Palatino Linotype"/>
          <w:sz w:val="20"/>
          <w:szCs w:val="20"/>
        </w:rPr>
        <w:t>Lime Kiln</w:t>
      </w:r>
      <w:r>
        <w:rPr>
          <w:rFonts w:ascii="Palatino Linotype" w:hAnsi="Palatino Linotype"/>
          <w:sz w:val="20"/>
          <w:szCs w:val="20"/>
        </w:rPr>
        <w:t>, P. O. Box 186</w:t>
      </w:r>
    </w:p>
    <w:p w:rsidR="00996E05" w:rsidRPr="00D370C9" w:rsidRDefault="00996E05" w:rsidP="00D370C9">
      <w:pPr>
        <w:spacing w:line="240" w:lineRule="auto"/>
        <w:jc w:val="center"/>
        <w:rPr>
          <w:rFonts w:ascii="Palatino Linotype" w:hAnsi="Palatino Linotype"/>
          <w:sz w:val="20"/>
          <w:szCs w:val="20"/>
        </w:rPr>
      </w:pPr>
      <w:r>
        <w:rPr>
          <w:rFonts w:ascii="Palatino Linotype" w:hAnsi="Palatino Linotype"/>
          <w:sz w:val="20"/>
          <w:szCs w:val="20"/>
        </w:rPr>
        <w:t xml:space="preserve"> Basseterre, St. Kitts</w:t>
      </w:r>
    </w:p>
    <w:p w:rsidR="00996E05" w:rsidRPr="00D370C9" w:rsidRDefault="00996E05" w:rsidP="00DA5C2A">
      <w:pPr>
        <w:spacing w:line="240" w:lineRule="auto"/>
        <w:ind w:left="0" w:firstLine="0"/>
        <w:rPr>
          <w:rFonts w:ascii="Palatino Linotype" w:hAnsi="Palatino Linotype"/>
          <w:sz w:val="20"/>
          <w:szCs w:val="20"/>
        </w:rPr>
      </w:pPr>
      <w:r w:rsidRPr="00DA5C2A">
        <w:rPr>
          <w:rFonts w:ascii="Palatino Linotype" w:hAnsi="Palatino Linotype"/>
          <w:b/>
          <w:sz w:val="20"/>
          <w:szCs w:val="20"/>
        </w:rPr>
        <w:t>Tel: +1- 869 - 466 - 5100</w:t>
      </w:r>
      <w:r w:rsidRPr="00D370C9">
        <w:rPr>
          <w:rFonts w:ascii="Palatino Linotype" w:hAnsi="Palatino Linotype"/>
          <w:sz w:val="20"/>
          <w:szCs w:val="20"/>
        </w:rPr>
        <w:t xml:space="preserve">                                                    </w:t>
      </w:r>
      <w:r>
        <w:rPr>
          <w:rFonts w:ascii="Palatino Linotype" w:hAnsi="Palatino Linotype"/>
          <w:sz w:val="20"/>
          <w:szCs w:val="20"/>
        </w:rPr>
        <w:t xml:space="preserve">Website: </w:t>
      </w:r>
      <w:hyperlink r:id="rId8" w:history="1">
        <w:r w:rsidRPr="00B70BC2">
          <w:rPr>
            <w:rStyle w:val="Hyperlink"/>
            <w:rFonts w:ascii="Palatino Linotype" w:hAnsi="Palatino Linotype"/>
            <w:sz w:val="20"/>
            <w:szCs w:val="20"/>
          </w:rPr>
          <w:t>www.nema.kn</w:t>
        </w:r>
      </w:hyperlink>
      <w:r>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DA5C2A">
        <w:rPr>
          <w:rFonts w:ascii="Palatino Linotype" w:hAnsi="Palatino Linotype"/>
          <w:b/>
          <w:sz w:val="20"/>
          <w:szCs w:val="20"/>
        </w:rPr>
        <w:t>Fax: +1-869 - 466 - 5310</w:t>
      </w:r>
    </w:p>
    <w:p w:rsidR="00996E05" w:rsidRDefault="00996E05" w:rsidP="00DA5C2A">
      <w:pPr>
        <w:spacing w:line="240" w:lineRule="auto"/>
        <w:rPr>
          <w:rFonts w:ascii="Palatino Linotype" w:hAnsi="Palatino Linotype"/>
          <w:sz w:val="20"/>
          <w:szCs w:val="20"/>
        </w:rPr>
      </w:pPr>
      <w:r w:rsidRPr="00D370C9">
        <w:rPr>
          <w:rFonts w:ascii="Palatino Linotype" w:hAnsi="Palatino Linotype"/>
          <w:sz w:val="20"/>
          <w:szCs w:val="20"/>
        </w:rPr>
        <w:t xml:space="preserve">                                                                                   </w:t>
      </w:r>
      <w:r>
        <w:rPr>
          <w:rFonts w:ascii="Palatino Linotype" w:hAnsi="Palatino Linotype"/>
          <w:sz w:val="20"/>
          <w:szCs w:val="20"/>
        </w:rPr>
        <w:t xml:space="preserve">Email: </w:t>
      </w:r>
      <w:hyperlink r:id="rId9" w:history="1">
        <w:r w:rsidRPr="00B70BC2">
          <w:rPr>
            <w:rStyle w:val="Hyperlink"/>
            <w:rFonts w:ascii="Palatino Linotype" w:hAnsi="Palatino Linotype"/>
            <w:sz w:val="20"/>
            <w:szCs w:val="20"/>
          </w:rPr>
          <w:t>nemaskb@thecable.net</w:t>
        </w:r>
      </w:hyperlink>
    </w:p>
    <w:p w:rsidR="00996E05" w:rsidRPr="00D370C9" w:rsidRDefault="00996E05" w:rsidP="00DA5C2A">
      <w:pPr>
        <w:spacing w:line="240" w:lineRule="auto"/>
        <w:rPr>
          <w:rFonts w:ascii="Palatino Linotype" w:hAnsi="Palatino Linotype"/>
          <w:sz w:val="20"/>
          <w:szCs w:val="20"/>
        </w:rPr>
      </w:pPr>
      <w:r w:rsidRPr="00D370C9">
        <w:rPr>
          <w:rFonts w:ascii="Palatino Linotype" w:hAnsi="Palatino Linotype"/>
          <w:sz w:val="20"/>
          <w:szCs w:val="20"/>
        </w:rPr>
        <w:tab/>
        <w:t xml:space="preserve">                                                  </w:t>
      </w:r>
      <w:r w:rsidRPr="00D370C9">
        <w:rPr>
          <w:rFonts w:ascii="Palatino Linotype" w:hAnsi="Palatino Linotype"/>
          <w:sz w:val="20"/>
          <w:szCs w:val="20"/>
        </w:rPr>
        <w:tab/>
      </w:r>
      <w:r w:rsidRPr="00D370C9">
        <w:rPr>
          <w:rFonts w:ascii="Palatino Linotype" w:hAnsi="Palatino Linotype"/>
          <w:sz w:val="20"/>
          <w:szCs w:val="20"/>
        </w:rPr>
        <w:tab/>
      </w:r>
      <w:r w:rsidRPr="00D370C9">
        <w:rPr>
          <w:rFonts w:ascii="Palatino Linotype" w:hAnsi="Palatino Linotype"/>
          <w:sz w:val="20"/>
          <w:szCs w:val="20"/>
        </w:rPr>
        <w:tab/>
        <w:t xml:space="preserve">                                               </w:t>
      </w:r>
    </w:p>
    <w:p w:rsidR="00996E05" w:rsidRDefault="00996E05" w:rsidP="008670A6">
      <w:pPr>
        <w:spacing w:line="240" w:lineRule="auto"/>
        <w:jc w:val="center"/>
        <w:rPr>
          <w:rFonts w:ascii="Palatino Linotype" w:hAnsi="Palatino Linotype"/>
          <w:sz w:val="18"/>
          <w:szCs w:val="18"/>
        </w:rPr>
      </w:pPr>
    </w:p>
    <w:p w:rsidR="00996E05" w:rsidRDefault="00996E05" w:rsidP="008670A6">
      <w:pPr>
        <w:spacing w:line="240" w:lineRule="auto"/>
        <w:jc w:val="center"/>
        <w:rPr>
          <w:rFonts w:ascii="Palatino Linotype" w:hAnsi="Palatino Linotype"/>
          <w:sz w:val="18"/>
          <w:szCs w:val="18"/>
        </w:rPr>
      </w:pPr>
    </w:p>
    <w:p w:rsidR="00996E05" w:rsidRPr="008670A6" w:rsidRDefault="00996E05" w:rsidP="008670A6">
      <w:pPr>
        <w:spacing w:line="240" w:lineRule="auto"/>
        <w:jc w:val="center"/>
        <w:rPr>
          <w:rFonts w:ascii="Palatino Linotype" w:hAnsi="Palatino Linotype"/>
          <w:sz w:val="18"/>
          <w:szCs w:val="18"/>
        </w:rPr>
      </w:pPr>
    </w:p>
    <w:p w:rsidR="00CA0715" w:rsidRPr="005022AC" w:rsidRDefault="00CA0715" w:rsidP="00CA0715">
      <w:pPr>
        <w:jc w:val="center"/>
        <w:rPr>
          <w:b/>
          <w:sz w:val="28"/>
          <w:szCs w:val="28"/>
          <w:u w:val="single"/>
        </w:rPr>
      </w:pPr>
      <w:r w:rsidRPr="005022AC">
        <w:rPr>
          <w:b/>
          <w:sz w:val="28"/>
          <w:szCs w:val="28"/>
          <w:u w:val="single"/>
        </w:rPr>
        <w:t>St. Kitts and Nevis Tsunami Ready Recognition</w:t>
      </w:r>
    </w:p>
    <w:p w:rsidR="00CA0715" w:rsidRPr="005022AC" w:rsidRDefault="00CA0715" w:rsidP="00866A29">
      <w:pPr>
        <w:ind w:left="360"/>
        <w:rPr>
          <w:sz w:val="28"/>
          <w:szCs w:val="28"/>
        </w:rPr>
      </w:pPr>
    </w:p>
    <w:p w:rsidR="00CA0715" w:rsidRPr="005022AC" w:rsidRDefault="00866A29" w:rsidP="00CA0715">
      <w:pPr>
        <w:rPr>
          <w:rStyle w:val="Emphasis"/>
          <w:i w:val="0"/>
          <w:sz w:val="28"/>
          <w:szCs w:val="28"/>
        </w:rPr>
      </w:pPr>
      <w:r>
        <w:rPr>
          <w:sz w:val="28"/>
          <w:szCs w:val="28"/>
        </w:rPr>
        <w:t xml:space="preserve">      </w:t>
      </w:r>
      <w:r w:rsidR="00CA0715" w:rsidRPr="005022AC">
        <w:rPr>
          <w:sz w:val="28"/>
          <w:szCs w:val="28"/>
        </w:rPr>
        <w:t xml:space="preserve">Over the last year, St. Kitts-Nevis has been participating in a Tsunami Ready Recognition Pilot Project, under the auspices of the UNESCO Intergovernmental </w:t>
      </w:r>
      <w:r w:rsidR="00CA0715" w:rsidRPr="005022AC">
        <w:rPr>
          <w:rStyle w:val="Emphasis"/>
          <w:sz w:val="28"/>
          <w:szCs w:val="28"/>
        </w:rPr>
        <w:t xml:space="preserve">Oceanographic Commission (IOC) for Tsunamis and </w:t>
      </w:r>
      <w:r w:rsidR="00CA0715" w:rsidRPr="005022AC">
        <w:rPr>
          <w:rStyle w:val="Emphasis"/>
          <w:i w:val="0"/>
          <w:sz w:val="28"/>
          <w:szCs w:val="28"/>
        </w:rPr>
        <w:t>other</w:t>
      </w:r>
      <w:r w:rsidR="00CA0715" w:rsidRPr="005022AC">
        <w:rPr>
          <w:rStyle w:val="Emphasis"/>
          <w:sz w:val="28"/>
          <w:szCs w:val="28"/>
        </w:rPr>
        <w:t xml:space="preserve"> Coastal Hazards.   </w:t>
      </w:r>
      <w:r w:rsidR="00CA0715" w:rsidRPr="005022AC">
        <w:rPr>
          <w:rStyle w:val="Emphasis"/>
          <w:i w:val="0"/>
          <w:sz w:val="28"/>
          <w:szCs w:val="28"/>
        </w:rPr>
        <w:t xml:space="preserve">In undertaking the project, and in keeping with criteria for recognition, the National Emergency Management Agency (NEMA) and the Nevis Disaster Management Department (NDMD) coordinated various activities including the development of Tsunami Protocols and Standard Operating Procedures, the establishment of a 24 hours Tsunami Warning </w:t>
      </w:r>
      <w:proofErr w:type="spellStart"/>
      <w:r w:rsidR="00CA0715" w:rsidRPr="005022AC">
        <w:rPr>
          <w:rStyle w:val="Emphasis"/>
          <w:i w:val="0"/>
          <w:sz w:val="28"/>
          <w:szCs w:val="28"/>
        </w:rPr>
        <w:t>Center</w:t>
      </w:r>
      <w:proofErr w:type="spellEnd"/>
      <w:r w:rsidR="00CA0715" w:rsidRPr="005022AC">
        <w:rPr>
          <w:rStyle w:val="Emphasis"/>
          <w:i w:val="0"/>
          <w:sz w:val="28"/>
          <w:szCs w:val="28"/>
        </w:rPr>
        <w:t xml:space="preserve"> at Police Headquarters, St. Kitts and Charlestown Police Station, Nevis, development of a Tsunami Evacuation Map for both St. Kitts and Nevis, the placement of signs on both islands and having an Emergency Operations </w:t>
      </w:r>
      <w:proofErr w:type="spellStart"/>
      <w:r w:rsidR="00CA0715" w:rsidRPr="005022AC">
        <w:rPr>
          <w:rStyle w:val="Emphasis"/>
          <w:i w:val="0"/>
          <w:sz w:val="28"/>
          <w:szCs w:val="28"/>
        </w:rPr>
        <w:t>Center</w:t>
      </w:r>
      <w:proofErr w:type="spellEnd"/>
      <w:r w:rsidR="00CA0715" w:rsidRPr="005022AC">
        <w:rPr>
          <w:rStyle w:val="Emphasis"/>
          <w:i w:val="0"/>
          <w:sz w:val="28"/>
          <w:szCs w:val="28"/>
        </w:rPr>
        <w:t xml:space="preserve"> on both islands.</w:t>
      </w:r>
    </w:p>
    <w:p w:rsidR="00CA0715" w:rsidRPr="005022AC" w:rsidRDefault="00866A29" w:rsidP="00866A29">
      <w:pPr>
        <w:rPr>
          <w:rStyle w:val="Emphasis"/>
          <w:i w:val="0"/>
          <w:sz w:val="28"/>
          <w:szCs w:val="28"/>
        </w:rPr>
      </w:pPr>
      <w:r>
        <w:rPr>
          <w:rStyle w:val="Emphasis"/>
          <w:i w:val="0"/>
          <w:sz w:val="28"/>
          <w:szCs w:val="28"/>
        </w:rPr>
        <w:t xml:space="preserve">      </w:t>
      </w:r>
      <w:r w:rsidR="00CA0715" w:rsidRPr="005022AC">
        <w:rPr>
          <w:rStyle w:val="Emphasis"/>
          <w:i w:val="0"/>
          <w:sz w:val="28"/>
          <w:szCs w:val="28"/>
        </w:rPr>
        <w:t>Monday 17</w:t>
      </w:r>
      <w:r w:rsidR="00CA0715" w:rsidRPr="005022AC">
        <w:rPr>
          <w:rStyle w:val="Emphasis"/>
          <w:i w:val="0"/>
          <w:sz w:val="28"/>
          <w:szCs w:val="28"/>
          <w:vertAlign w:val="superscript"/>
        </w:rPr>
        <w:t>th</w:t>
      </w:r>
      <w:r w:rsidR="00CA0715" w:rsidRPr="005022AC">
        <w:rPr>
          <w:rStyle w:val="Emphasis"/>
          <w:i w:val="0"/>
          <w:sz w:val="28"/>
          <w:szCs w:val="28"/>
        </w:rPr>
        <w:t xml:space="preserve"> October, 2016, the Tsunami Ready Recognition Board conducted a verification exercise on St. Kitts-Nevis following which the Federation was duly certified.  During a special ceremony Thursday 20</w:t>
      </w:r>
      <w:r w:rsidR="00CA0715" w:rsidRPr="005022AC">
        <w:rPr>
          <w:rStyle w:val="Emphasis"/>
          <w:i w:val="0"/>
          <w:sz w:val="28"/>
          <w:szCs w:val="28"/>
          <w:vertAlign w:val="superscript"/>
        </w:rPr>
        <w:t>th</w:t>
      </w:r>
      <w:r w:rsidR="00CA0715" w:rsidRPr="005022AC">
        <w:rPr>
          <w:rStyle w:val="Emphasis"/>
          <w:i w:val="0"/>
          <w:sz w:val="28"/>
          <w:szCs w:val="28"/>
        </w:rPr>
        <w:t xml:space="preserve"> October, 2016 in Trinidad and Tobago to commemorate the first ever World Tsunami Awareness Day, 5</w:t>
      </w:r>
      <w:r w:rsidR="00CA0715" w:rsidRPr="005022AC">
        <w:rPr>
          <w:rStyle w:val="Emphasis"/>
          <w:i w:val="0"/>
          <w:sz w:val="28"/>
          <w:szCs w:val="28"/>
          <w:vertAlign w:val="superscript"/>
        </w:rPr>
        <w:t>th</w:t>
      </w:r>
      <w:r w:rsidR="00CA0715" w:rsidRPr="005022AC">
        <w:rPr>
          <w:rStyle w:val="Emphasis"/>
          <w:i w:val="0"/>
          <w:sz w:val="28"/>
          <w:szCs w:val="28"/>
        </w:rPr>
        <w:t xml:space="preserve"> November, 2016, Mrs. </w:t>
      </w:r>
      <w:proofErr w:type="spellStart"/>
      <w:r w:rsidR="00CA0715" w:rsidRPr="005022AC">
        <w:rPr>
          <w:rStyle w:val="Emphasis"/>
          <w:i w:val="0"/>
          <w:sz w:val="28"/>
          <w:szCs w:val="28"/>
        </w:rPr>
        <w:t>Claricia</w:t>
      </w:r>
      <w:proofErr w:type="spellEnd"/>
      <w:r w:rsidR="00CA0715" w:rsidRPr="005022AC">
        <w:rPr>
          <w:rStyle w:val="Emphasis"/>
          <w:i w:val="0"/>
          <w:sz w:val="28"/>
          <w:szCs w:val="28"/>
        </w:rPr>
        <w:t xml:space="preserve"> Langley-Stevens, Deputy National Disaster Coordinator at NEMA,  was presented with the Tsunami Ready Recognition Certificate.  The certificate which was issued in the name of Dr. Hon. Timothy Harris, Prime Minister, was presented to Mr. Osmond Petty, Permanent Secretary, Ministry of National Security, by the Deputy National Disaster Coordinator, during a brief ceremony Tuesday 25</w:t>
      </w:r>
      <w:r w:rsidR="00CA0715" w:rsidRPr="005022AC">
        <w:rPr>
          <w:rStyle w:val="Emphasis"/>
          <w:i w:val="0"/>
          <w:sz w:val="28"/>
          <w:szCs w:val="28"/>
          <w:vertAlign w:val="superscript"/>
        </w:rPr>
        <w:t>th</w:t>
      </w:r>
      <w:r w:rsidR="00CA0715" w:rsidRPr="005022AC">
        <w:rPr>
          <w:rStyle w:val="Emphasis"/>
          <w:i w:val="0"/>
          <w:sz w:val="28"/>
          <w:szCs w:val="28"/>
        </w:rPr>
        <w:t xml:space="preserve"> October, 2016.  Two (2) of the tsunami signs that will shortly </w:t>
      </w:r>
      <w:r>
        <w:rPr>
          <w:rStyle w:val="Emphasis"/>
          <w:i w:val="0"/>
          <w:sz w:val="28"/>
          <w:szCs w:val="28"/>
        </w:rPr>
        <w:t>be erected</w:t>
      </w:r>
      <w:r w:rsidR="00CA0715" w:rsidRPr="005022AC">
        <w:rPr>
          <w:rStyle w:val="Emphasis"/>
          <w:i w:val="0"/>
          <w:sz w:val="28"/>
          <w:szCs w:val="28"/>
        </w:rPr>
        <w:t xml:space="preserve"> throughout </w:t>
      </w:r>
      <w:r>
        <w:rPr>
          <w:rStyle w:val="Emphasis"/>
          <w:i w:val="0"/>
          <w:sz w:val="28"/>
          <w:szCs w:val="28"/>
        </w:rPr>
        <w:t>S</w:t>
      </w:r>
      <w:r w:rsidR="00CA0715" w:rsidRPr="005022AC">
        <w:rPr>
          <w:rStyle w:val="Emphasis"/>
          <w:i w:val="0"/>
          <w:sz w:val="28"/>
          <w:szCs w:val="28"/>
        </w:rPr>
        <w:t xml:space="preserve">t. Kitts and Nevis, </w:t>
      </w:r>
      <w:r w:rsidR="00583170">
        <w:rPr>
          <w:rStyle w:val="Emphasis"/>
          <w:i w:val="0"/>
          <w:sz w:val="28"/>
          <w:szCs w:val="28"/>
        </w:rPr>
        <w:t xml:space="preserve">and the evacuation maps </w:t>
      </w:r>
      <w:r w:rsidR="00CA0715" w:rsidRPr="005022AC">
        <w:rPr>
          <w:rStyle w:val="Emphasis"/>
          <w:i w:val="0"/>
          <w:sz w:val="28"/>
          <w:szCs w:val="28"/>
        </w:rPr>
        <w:t xml:space="preserve">were also presented during the ceremony. </w:t>
      </w:r>
    </w:p>
    <w:p w:rsidR="00CA0715" w:rsidRDefault="00866A29" w:rsidP="00866A29">
      <w:pPr>
        <w:ind w:left="360"/>
        <w:rPr>
          <w:rStyle w:val="Emphasis"/>
          <w:b/>
          <w:i w:val="0"/>
          <w:sz w:val="28"/>
          <w:szCs w:val="28"/>
        </w:rPr>
      </w:pPr>
      <w:r>
        <w:rPr>
          <w:rStyle w:val="Emphasis"/>
          <w:i w:val="0"/>
          <w:sz w:val="28"/>
          <w:szCs w:val="28"/>
        </w:rPr>
        <w:lastRenderedPageBreak/>
        <w:t xml:space="preserve">      </w:t>
      </w:r>
      <w:r w:rsidR="00CA0715" w:rsidRPr="005022AC">
        <w:rPr>
          <w:rStyle w:val="Emphasis"/>
          <w:i w:val="0"/>
          <w:sz w:val="28"/>
          <w:szCs w:val="28"/>
        </w:rPr>
        <w:t>Upon accepting the certificate, Mr. Petty thanked management of the National Emergency Management Agency (NEMA), the Nevis Disaster Management Department (NDMD), members of the tsunami workin</w:t>
      </w:r>
      <w:r>
        <w:rPr>
          <w:rStyle w:val="Emphasis"/>
          <w:i w:val="0"/>
          <w:sz w:val="28"/>
          <w:szCs w:val="28"/>
        </w:rPr>
        <w:t>g group including the Police,</w:t>
      </w:r>
      <w:r w:rsidR="00CA0715" w:rsidRPr="005022AC">
        <w:rPr>
          <w:rStyle w:val="Emphasis"/>
          <w:i w:val="0"/>
          <w:sz w:val="28"/>
          <w:szCs w:val="28"/>
        </w:rPr>
        <w:t xml:space="preserve"> the Department of Physical Planning</w:t>
      </w:r>
      <w:r>
        <w:rPr>
          <w:rStyle w:val="Emphasis"/>
          <w:i w:val="0"/>
          <w:sz w:val="28"/>
          <w:szCs w:val="28"/>
        </w:rPr>
        <w:t xml:space="preserve"> and local consultants</w:t>
      </w:r>
      <w:r w:rsidR="00CA0715" w:rsidRPr="005022AC">
        <w:rPr>
          <w:rStyle w:val="Emphasis"/>
          <w:i w:val="0"/>
          <w:sz w:val="28"/>
          <w:szCs w:val="28"/>
        </w:rPr>
        <w:t xml:space="preserve">. He also acknowledge with gratitude, several  key donors and stakeholders including the USAID Office Of Foreign Disaster Assistance (OFDA), UNDP, UNESCO, the Caribbean Tsunami Warning Programme at the University of Puerto Rico and the Caribbean Tsunami Information </w:t>
      </w:r>
      <w:proofErr w:type="spellStart"/>
      <w:r w:rsidR="00CA0715" w:rsidRPr="005022AC">
        <w:rPr>
          <w:rStyle w:val="Emphasis"/>
          <w:i w:val="0"/>
          <w:sz w:val="28"/>
          <w:szCs w:val="28"/>
        </w:rPr>
        <w:t>Center</w:t>
      </w:r>
      <w:proofErr w:type="spellEnd"/>
      <w:r w:rsidR="00CA0715" w:rsidRPr="005022AC">
        <w:rPr>
          <w:rStyle w:val="Emphasis"/>
          <w:i w:val="0"/>
          <w:sz w:val="28"/>
          <w:szCs w:val="28"/>
        </w:rPr>
        <w:t xml:space="preserve"> on Barbados, for their contributions towards the Federation receiving such recognition.  Mr. Petty appealed to the public for ongoing support to the disaster management departments in the Federation and joined in their call for the public not to panic, as a tsunami is not expected, but that the activities such as the signs and maps are components of ongoing tsunami preparedness activities</w:t>
      </w:r>
      <w:r w:rsidR="00CA0715" w:rsidRPr="005022AC">
        <w:rPr>
          <w:rStyle w:val="Emphasis"/>
          <w:b/>
          <w:i w:val="0"/>
          <w:sz w:val="28"/>
          <w:szCs w:val="28"/>
        </w:rPr>
        <w:t xml:space="preserve">.  The handing over </w:t>
      </w:r>
      <w:proofErr w:type="gramStart"/>
      <w:r w:rsidR="00CA0715" w:rsidRPr="005022AC">
        <w:rPr>
          <w:rStyle w:val="Emphasis"/>
          <w:b/>
          <w:i w:val="0"/>
          <w:sz w:val="28"/>
          <w:szCs w:val="28"/>
        </w:rPr>
        <w:t>ceremony,</w:t>
      </w:r>
      <w:proofErr w:type="gramEnd"/>
      <w:r w:rsidR="00CA0715" w:rsidRPr="005022AC">
        <w:rPr>
          <w:rStyle w:val="Emphasis"/>
          <w:b/>
          <w:i w:val="0"/>
          <w:sz w:val="28"/>
          <w:szCs w:val="28"/>
        </w:rPr>
        <w:t xml:space="preserve"> was the first event to launch a series of tsunami evacuation public education and awareness activities, which will also include the distribution of maps, erecting of signs and a live radio and television discussion to address the tsunami hazard.  </w:t>
      </w:r>
    </w:p>
    <w:p w:rsidR="00CA0715" w:rsidRDefault="00CA0715" w:rsidP="00CA0715">
      <w:pPr>
        <w:rPr>
          <w:rStyle w:val="Emphasis"/>
          <w:b/>
          <w:i w:val="0"/>
          <w:sz w:val="28"/>
          <w:szCs w:val="28"/>
        </w:rPr>
      </w:pPr>
    </w:p>
    <w:p w:rsidR="00CA0715" w:rsidRDefault="00CA0715" w:rsidP="00CA0715">
      <w:pPr>
        <w:rPr>
          <w:rStyle w:val="Emphasis"/>
          <w:b/>
          <w:i w:val="0"/>
          <w:sz w:val="28"/>
          <w:szCs w:val="28"/>
        </w:rPr>
      </w:pPr>
    </w:p>
    <w:p w:rsidR="00A63CA5" w:rsidRDefault="00A63CA5" w:rsidP="00CA0715">
      <w:pPr>
        <w:rPr>
          <w:rStyle w:val="Emphasis"/>
          <w:b/>
          <w:i w:val="0"/>
          <w:sz w:val="28"/>
          <w:szCs w:val="28"/>
        </w:rPr>
      </w:pPr>
    </w:p>
    <w:p w:rsidR="00CA0715" w:rsidRPr="005022AC" w:rsidRDefault="00CA0715" w:rsidP="00CA0715">
      <w:pPr>
        <w:spacing w:line="240" w:lineRule="auto"/>
        <w:rPr>
          <w:rStyle w:val="Emphasis"/>
          <w:i w:val="0"/>
          <w:sz w:val="28"/>
          <w:szCs w:val="28"/>
        </w:rPr>
      </w:pPr>
      <w:r w:rsidRPr="005022AC">
        <w:rPr>
          <w:rStyle w:val="Emphasis"/>
          <w:i w:val="0"/>
          <w:sz w:val="28"/>
          <w:szCs w:val="28"/>
        </w:rPr>
        <w:t>Management</w:t>
      </w:r>
    </w:p>
    <w:p w:rsidR="00CA0715" w:rsidRPr="005022AC" w:rsidRDefault="00CA0715" w:rsidP="00CA0715">
      <w:pPr>
        <w:spacing w:line="240" w:lineRule="auto"/>
        <w:rPr>
          <w:rStyle w:val="Emphasis"/>
          <w:i w:val="0"/>
          <w:sz w:val="28"/>
          <w:szCs w:val="28"/>
        </w:rPr>
      </w:pPr>
      <w:r w:rsidRPr="005022AC">
        <w:rPr>
          <w:rStyle w:val="Emphasis"/>
          <w:i w:val="0"/>
          <w:sz w:val="28"/>
          <w:szCs w:val="28"/>
        </w:rPr>
        <w:t>National Emergency Management Agency (NEMA)</w:t>
      </w:r>
    </w:p>
    <w:p w:rsidR="00CA0715" w:rsidRPr="005022AC" w:rsidRDefault="00CA0715" w:rsidP="00CA0715">
      <w:pPr>
        <w:spacing w:line="240" w:lineRule="auto"/>
        <w:rPr>
          <w:rStyle w:val="Emphasis"/>
          <w:i w:val="0"/>
          <w:sz w:val="28"/>
          <w:szCs w:val="28"/>
        </w:rPr>
      </w:pPr>
    </w:p>
    <w:p w:rsidR="00CA0715" w:rsidRPr="005022AC" w:rsidRDefault="00CA0715" w:rsidP="00CA0715">
      <w:pPr>
        <w:spacing w:line="240" w:lineRule="auto"/>
        <w:rPr>
          <w:sz w:val="28"/>
          <w:szCs w:val="28"/>
        </w:rPr>
      </w:pPr>
      <w:r w:rsidRPr="005022AC">
        <w:rPr>
          <w:rStyle w:val="Emphasis"/>
          <w:i w:val="0"/>
          <w:sz w:val="28"/>
          <w:szCs w:val="28"/>
        </w:rPr>
        <w:t>25</w:t>
      </w:r>
      <w:r w:rsidRPr="005022AC">
        <w:rPr>
          <w:rStyle w:val="Emphasis"/>
          <w:i w:val="0"/>
          <w:sz w:val="28"/>
          <w:szCs w:val="28"/>
          <w:vertAlign w:val="superscript"/>
        </w:rPr>
        <w:t>th</w:t>
      </w:r>
      <w:r w:rsidRPr="005022AC">
        <w:rPr>
          <w:rStyle w:val="Emphasis"/>
          <w:i w:val="0"/>
          <w:sz w:val="28"/>
          <w:szCs w:val="28"/>
        </w:rPr>
        <w:t xml:space="preserve"> October, 2016</w:t>
      </w:r>
    </w:p>
    <w:p w:rsidR="00996E05" w:rsidRPr="008670A6" w:rsidRDefault="00996E05" w:rsidP="00DD21C5">
      <w:pPr>
        <w:jc w:val="left"/>
        <w:rPr>
          <w:sz w:val="18"/>
          <w:szCs w:val="18"/>
        </w:rPr>
      </w:pPr>
    </w:p>
    <w:p w:rsidR="00996E05" w:rsidRDefault="00996E05" w:rsidP="00DD21C5">
      <w:pPr>
        <w:jc w:val="left"/>
      </w:pPr>
    </w:p>
    <w:p w:rsidR="00996E05" w:rsidRPr="00DD21C5" w:rsidRDefault="00996E05" w:rsidP="00DD21C5">
      <w:pPr>
        <w:spacing w:line="240" w:lineRule="auto"/>
        <w:jc w:val="center"/>
        <w:rPr>
          <w:rFonts w:ascii="Book Antiqua" w:hAnsi="Book Antiqua"/>
          <w:b/>
          <w:i/>
          <w:sz w:val="18"/>
          <w:szCs w:val="18"/>
        </w:rPr>
      </w:pPr>
    </w:p>
    <w:p w:rsidR="00996E05" w:rsidRDefault="00996E05" w:rsidP="00DD21C5">
      <w:pPr>
        <w:spacing w:line="240" w:lineRule="auto"/>
        <w:jc w:val="left"/>
        <w:rPr>
          <w:rFonts w:ascii="Book Antiqua" w:hAnsi="Book Antiqua"/>
          <w:b/>
          <w:i/>
          <w:sz w:val="18"/>
          <w:szCs w:val="18"/>
        </w:rPr>
      </w:pPr>
    </w:p>
    <w:p w:rsidR="00996E05" w:rsidRDefault="00996E05" w:rsidP="00DD21C5">
      <w:pPr>
        <w:spacing w:line="240" w:lineRule="auto"/>
        <w:jc w:val="left"/>
        <w:rPr>
          <w:rFonts w:ascii="Book Antiqua" w:hAnsi="Book Antiqua"/>
          <w:b/>
          <w:i/>
          <w:sz w:val="18"/>
          <w:szCs w:val="18"/>
        </w:rPr>
      </w:pPr>
    </w:p>
    <w:p w:rsidR="00996E05" w:rsidRDefault="00996E05" w:rsidP="00AC459C">
      <w:pPr>
        <w:jc w:val="center"/>
        <w:rPr>
          <w:i/>
        </w:rPr>
      </w:pPr>
    </w:p>
    <w:p w:rsidR="00996E05" w:rsidRDefault="00996E05" w:rsidP="00AC459C">
      <w:pPr>
        <w:jc w:val="center"/>
        <w:rPr>
          <w:i/>
        </w:rPr>
      </w:pPr>
    </w:p>
    <w:p w:rsidR="00CA0715" w:rsidRDefault="005B76F7" w:rsidP="005B76F7">
      <w:pPr>
        <w:tabs>
          <w:tab w:val="left" w:pos="6825"/>
        </w:tabs>
        <w:jc w:val="left"/>
        <w:rPr>
          <w:i/>
        </w:rPr>
      </w:pPr>
      <w:r>
        <w:rPr>
          <w:i/>
        </w:rPr>
        <w:tab/>
      </w:r>
      <w:r>
        <w:rPr>
          <w:i/>
        </w:rPr>
        <w:tab/>
      </w:r>
    </w:p>
    <w:p w:rsidR="005B76F7" w:rsidRDefault="005B76F7" w:rsidP="005B76F7">
      <w:pPr>
        <w:tabs>
          <w:tab w:val="left" w:pos="6825"/>
        </w:tabs>
        <w:jc w:val="left"/>
        <w:rPr>
          <w:i/>
        </w:rPr>
      </w:pPr>
    </w:p>
    <w:p w:rsidR="005B76F7" w:rsidRDefault="005B76F7" w:rsidP="005B76F7">
      <w:pPr>
        <w:tabs>
          <w:tab w:val="left" w:pos="6825"/>
        </w:tabs>
        <w:jc w:val="left"/>
        <w:rPr>
          <w:i/>
        </w:rPr>
      </w:pPr>
    </w:p>
    <w:p w:rsidR="00996E05" w:rsidRDefault="00996E05" w:rsidP="00DD21C5">
      <w:pPr>
        <w:jc w:val="left"/>
      </w:pPr>
    </w:p>
    <w:p w:rsidR="00996E05" w:rsidRPr="00DD21C5" w:rsidRDefault="008B1BA3" w:rsidP="00DD21C5">
      <w:pPr>
        <w:ind w:left="0" w:firstLine="0"/>
        <w:jc w:val="left"/>
        <w:rPr>
          <w:u w:val="single"/>
        </w:rPr>
      </w:pPr>
      <w:r w:rsidRPr="008B1BA3">
        <w:rPr>
          <w:noProof/>
          <w:lang w:val="en-US"/>
        </w:rPr>
        <w:pict>
          <v:shapetype id="_x0000_t32" coordsize="21600,21600" o:spt="32" o:oned="t" path="m,l21600,21600e" filled="f">
            <v:path arrowok="t" fillok="f" o:connecttype="none"/>
            <o:lock v:ext="edit" shapetype="t"/>
          </v:shapetype>
          <v:shape id="_x0000_s1028" type="#_x0000_t32" style="position:absolute;margin-left:-46.5pt;margin-top:16.25pt;width:629.25pt;height:1.5pt;z-index:251658752" o:connectortype="straight"/>
        </w:pict>
      </w:r>
    </w:p>
    <w:p w:rsidR="00996E05" w:rsidRPr="00D370C9" w:rsidRDefault="00996E05" w:rsidP="00DD21C5">
      <w:pPr>
        <w:jc w:val="center"/>
        <w:rPr>
          <w:rFonts w:ascii="Bernard MT Condensed" w:hAnsi="Bernard MT Condensed"/>
          <w:b/>
          <w:sz w:val="32"/>
          <w:szCs w:val="32"/>
        </w:rPr>
      </w:pPr>
      <w:r w:rsidRPr="00D370C9">
        <w:rPr>
          <w:rFonts w:ascii="Bernard MT Condensed" w:hAnsi="Bernard MT Condensed"/>
          <w:b/>
          <w:sz w:val="32"/>
          <w:szCs w:val="32"/>
        </w:rPr>
        <w:t xml:space="preserve">From Danger </w:t>
      </w:r>
      <w:proofErr w:type="gramStart"/>
      <w:r w:rsidRPr="00D370C9">
        <w:rPr>
          <w:rFonts w:ascii="Bernard MT Condensed" w:hAnsi="Bernard MT Condensed"/>
          <w:b/>
          <w:sz w:val="32"/>
          <w:szCs w:val="32"/>
        </w:rPr>
        <w:t>To</w:t>
      </w:r>
      <w:proofErr w:type="gramEnd"/>
      <w:r w:rsidRPr="00D370C9">
        <w:rPr>
          <w:rFonts w:ascii="Bernard MT Condensed" w:hAnsi="Bernard MT Condensed"/>
          <w:b/>
          <w:sz w:val="32"/>
          <w:szCs w:val="32"/>
        </w:rPr>
        <w:t xml:space="preserve"> Safety</w:t>
      </w:r>
    </w:p>
    <w:sectPr w:rsidR="00996E05" w:rsidRPr="00D370C9" w:rsidSect="00D370C9">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64" w:rsidRDefault="00E21E64" w:rsidP="00DD21C5">
      <w:pPr>
        <w:spacing w:line="240" w:lineRule="auto"/>
      </w:pPr>
      <w:r>
        <w:separator/>
      </w:r>
    </w:p>
  </w:endnote>
  <w:endnote w:type="continuationSeparator" w:id="0">
    <w:p w:rsidR="00E21E64" w:rsidRDefault="00E21E64" w:rsidP="00DD21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64" w:rsidRDefault="00E21E64" w:rsidP="00DD21C5">
      <w:pPr>
        <w:spacing w:line="240" w:lineRule="auto"/>
      </w:pPr>
      <w:r>
        <w:separator/>
      </w:r>
    </w:p>
  </w:footnote>
  <w:footnote w:type="continuationSeparator" w:id="0">
    <w:p w:rsidR="00E21E64" w:rsidRDefault="00E21E64" w:rsidP="00DD21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947C84"/>
    <w:rsid w:val="000635B4"/>
    <w:rsid w:val="000769A6"/>
    <w:rsid w:val="00085645"/>
    <w:rsid w:val="001B74AA"/>
    <w:rsid w:val="001C4675"/>
    <w:rsid w:val="001F5DCC"/>
    <w:rsid w:val="002D2BAB"/>
    <w:rsid w:val="003058B9"/>
    <w:rsid w:val="003933D9"/>
    <w:rsid w:val="003F6A3B"/>
    <w:rsid w:val="0043178C"/>
    <w:rsid w:val="004C6DB9"/>
    <w:rsid w:val="004E578F"/>
    <w:rsid w:val="004F7299"/>
    <w:rsid w:val="00583170"/>
    <w:rsid w:val="005B76F7"/>
    <w:rsid w:val="005C2126"/>
    <w:rsid w:val="00631C8E"/>
    <w:rsid w:val="006C1532"/>
    <w:rsid w:val="00741000"/>
    <w:rsid w:val="0086296D"/>
    <w:rsid w:val="00866A29"/>
    <w:rsid w:val="008670A6"/>
    <w:rsid w:val="008B1BA3"/>
    <w:rsid w:val="008B38A7"/>
    <w:rsid w:val="00940822"/>
    <w:rsid w:val="00947C84"/>
    <w:rsid w:val="00996E05"/>
    <w:rsid w:val="009D5FBC"/>
    <w:rsid w:val="00A41D87"/>
    <w:rsid w:val="00A51CA3"/>
    <w:rsid w:val="00A63CA5"/>
    <w:rsid w:val="00AC459C"/>
    <w:rsid w:val="00B3248D"/>
    <w:rsid w:val="00B70BC2"/>
    <w:rsid w:val="00C42357"/>
    <w:rsid w:val="00CA0715"/>
    <w:rsid w:val="00CB14D2"/>
    <w:rsid w:val="00CC2818"/>
    <w:rsid w:val="00D00DB9"/>
    <w:rsid w:val="00D341E7"/>
    <w:rsid w:val="00D370C9"/>
    <w:rsid w:val="00DA5C2A"/>
    <w:rsid w:val="00DA78B9"/>
    <w:rsid w:val="00DD21C5"/>
    <w:rsid w:val="00E21E64"/>
    <w:rsid w:val="00E21FC8"/>
    <w:rsid w:val="00E24D7D"/>
    <w:rsid w:val="00FA0A09"/>
    <w:rsid w:val="00FA45D2"/>
    <w:rsid w:val="00FA57AE"/>
    <w:rsid w:val="00FB5617"/>
    <w:rsid w:val="00FC1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57"/>
    <w:pPr>
      <w:spacing w:line="360" w:lineRule="auto"/>
      <w:ind w:left="720" w:hanging="360"/>
      <w:jc w:val="both"/>
    </w:pPr>
    <w:rPr>
      <w:sz w:val="22"/>
      <w:szCs w:val="22"/>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21C5"/>
    <w:rPr>
      <w:rFonts w:cs="Times New Roman"/>
      <w:color w:val="0000FF"/>
      <w:u w:val="single"/>
    </w:rPr>
  </w:style>
  <w:style w:type="paragraph" w:styleId="Header">
    <w:name w:val="header"/>
    <w:basedOn w:val="Normal"/>
    <w:link w:val="HeaderChar"/>
    <w:uiPriority w:val="99"/>
    <w:semiHidden/>
    <w:rsid w:val="00DD21C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DD21C5"/>
    <w:rPr>
      <w:rFonts w:cs="Times New Roman"/>
    </w:rPr>
  </w:style>
  <w:style w:type="paragraph" w:styleId="Footer">
    <w:name w:val="footer"/>
    <w:basedOn w:val="Normal"/>
    <w:link w:val="FooterChar"/>
    <w:uiPriority w:val="99"/>
    <w:rsid w:val="00DD21C5"/>
    <w:pPr>
      <w:tabs>
        <w:tab w:val="center" w:pos="4680"/>
        <w:tab w:val="right" w:pos="9360"/>
      </w:tabs>
      <w:spacing w:line="240" w:lineRule="auto"/>
    </w:pPr>
  </w:style>
  <w:style w:type="character" w:customStyle="1" w:styleId="FooterChar">
    <w:name w:val="Footer Char"/>
    <w:basedOn w:val="DefaultParagraphFont"/>
    <w:link w:val="Footer"/>
    <w:uiPriority w:val="99"/>
    <w:locked/>
    <w:rsid w:val="00DD21C5"/>
    <w:rPr>
      <w:rFonts w:cs="Times New Roman"/>
    </w:rPr>
  </w:style>
  <w:style w:type="paragraph" w:styleId="BalloonText">
    <w:name w:val="Balloon Text"/>
    <w:basedOn w:val="Normal"/>
    <w:link w:val="BalloonTextChar"/>
    <w:uiPriority w:val="99"/>
    <w:semiHidden/>
    <w:rsid w:val="00DD2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1C5"/>
    <w:rPr>
      <w:rFonts w:ascii="Tahoma" w:hAnsi="Tahoma" w:cs="Tahoma"/>
      <w:sz w:val="16"/>
      <w:szCs w:val="16"/>
    </w:rPr>
  </w:style>
  <w:style w:type="paragraph" w:styleId="ListParagraph">
    <w:name w:val="List Paragraph"/>
    <w:basedOn w:val="Normal"/>
    <w:uiPriority w:val="99"/>
    <w:qFormat/>
    <w:rsid w:val="00A51CA3"/>
    <w:pPr>
      <w:contextualSpacing/>
    </w:pPr>
  </w:style>
  <w:style w:type="character" w:styleId="Emphasis">
    <w:name w:val="Emphasis"/>
    <w:basedOn w:val="DefaultParagraphFont"/>
    <w:uiPriority w:val="20"/>
    <w:qFormat/>
    <w:locked/>
    <w:rsid w:val="00CA07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a.k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emaskb@thecabl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askb\Documents\NEMA%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NEMA LETTER HEAD Template</Template>
  <TotalTime>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3571</CharactersWithSpaces>
  <SharedDoc>false</SharedDoc>
  <HLinks>
    <vt:vector size="12" baseType="variant">
      <vt:variant>
        <vt:i4>2555911</vt:i4>
      </vt:variant>
      <vt:variant>
        <vt:i4>3</vt:i4>
      </vt:variant>
      <vt:variant>
        <vt:i4>0</vt:i4>
      </vt:variant>
      <vt:variant>
        <vt:i4>5</vt:i4>
      </vt:variant>
      <vt:variant>
        <vt:lpwstr>mailto:nemaskb@thecable.net</vt:lpwstr>
      </vt:variant>
      <vt:variant>
        <vt:lpwstr/>
      </vt:variant>
      <vt:variant>
        <vt:i4>6815807</vt:i4>
      </vt:variant>
      <vt:variant>
        <vt:i4>0</vt:i4>
      </vt:variant>
      <vt:variant>
        <vt:i4>0</vt:i4>
      </vt:variant>
      <vt:variant>
        <vt:i4>5</vt:i4>
      </vt:variant>
      <vt:variant>
        <vt:lpwstr>http://www.nema.kn/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Nemaskb</dc:creator>
  <cp:lastModifiedBy>Nemaskb</cp:lastModifiedBy>
  <cp:revision>2</cp:revision>
  <cp:lastPrinted>2011-03-07T15:51:00Z</cp:lastPrinted>
  <dcterms:created xsi:type="dcterms:W3CDTF">2016-10-25T18:14:00Z</dcterms:created>
  <dcterms:modified xsi:type="dcterms:W3CDTF">2016-10-25T18:14:00Z</dcterms:modified>
</cp:coreProperties>
</file>